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23C" w:rsidRDefault="00BD523C" w:rsidP="00BD523C">
      <w:pPr>
        <w:rPr>
          <w:rFonts w:ascii="Times New Roman" w:hAnsi="Times New Roman" w:cs="Times New Roman"/>
          <w:b/>
          <w:sz w:val="28"/>
          <w:szCs w:val="28"/>
        </w:rPr>
      </w:pPr>
      <w:r>
        <w:rPr>
          <w:rFonts w:ascii="Times New Roman" w:hAnsi="Times New Roman" w:cs="Times New Roman"/>
          <w:b/>
          <w:sz w:val="28"/>
          <w:szCs w:val="28"/>
        </w:rPr>
        <w:t xml:space="preserve">SUAT </w:t>
      </w:r>
      <w:r w:rsidR="00300A6E">
        <w:rPr>
          <w:rFonts w:ascii="Times New Roman" w:hAnsi="Times New Roman" w:cs="Times New Roman"/>
          <w:b/>
          <w:sz w:val="28"/>
          <w:szCs w:val="28"/>
        </w:rPr>
        <w:t xml:space="preserve">                                                                                          Birou </w:t>
      </w:r>
      <w:r w:rsidR="00A5220D">
        <w:rPr>
          <w:rFonts w:ascii="Times New Roman" w:hAnsi="Times New Roman" w:cs="Times New Roman"/>
          <w:b/>
          <w:sz w:val="28"/>
          <w:szCs w:val="28"/>
        </w:rPr>
        <w:t>Juridic</w:t>
      </w:r>
    </w:p>
    <w:p w:rsidR="00BD523C" w:rsidRDefault="00BD523C" w:rsidP="00BD523C">
      <w:pPr>
        <w:rPr>
          <w:rFonts w:ascii="Times New Roman" w:hAnsi="Times New Roman" w:cs="Times New Roman"/>
          <w:b/>
          <w:sz w:val="28"/>
          <w:szCs w:val="28"/>
        </w:rPr>
      </w:pPr>
      <w:r>
        <w:rPr>
          <w:rFonts w:ascii="Times New Roman" w:hAnsi="Times New Roman" w:cs="Times New Roman"/>
          <w:b/>
          <w:sz w:val="28"/>
          <w:szCs w:val="28"/>
        </w:rPr>
        <w:t xml:space="preserve">Nr. </w:t>
      </w:r>
      <w:r w:rsidR="00004D7E">
        <w:rPr>
          <w:rFonts w:ascii="Times New Roman" w:hAnsi="Times New Roman" w:cs="Times New Roman"/>
          <w:b/>
          <w:sz w:val="28"/>
          <w:szCs w:val="28"/>
        </w:rPr>
        <w:t>19669</w:t>
      </w:r>
      <w:r>
        <w:rPr>
          <w:rFonts w:ascii="Times New Roman" w:hAnsi="Times New Roman" w:cs="Times New Roman"/>
          <w:b/>
          <w:sz w:val="28"/>
          <w:szCs w:val="28"/>
        </w:rPr>
        <w:t>/</w:t>
      </w:r>
      <w:r w:rsidR="000D5321">
        <w:rPr>
          <w:rFonts w:ascii="Times New Roman" w:hAnsi="Times New Roman" w:cs="Times New Roman"/>
          <w:b/>
          <w:sz w:val="28"/>
          <w:szCs w:val="28"/>
        </w:rPr>
        <w:t xml:space="preserve">1 din </w:t>
      </w:r>
      <w:r w:rsidR="00004D7E">
        <w:rPr>
          <w:rFonts w:ascii="Times New Roman" w:hAnsi="Times New Roman" w:cs="Times New Roman"/>
          <w:b/>
          <w:sz w:val="28"/>
          <w:szCs w:val="28"/>
        </w:rPr>
        <w:t>20.07.</w:t>
      </w:r>
      <w:r>
        <w:rPr>
          <w:rFonts w:ascii="Times New Roman" w:hAnsi="Times New Roman" w:cs="Times New Roman"/>
          <w:b/>
          <w:sz w:val="28"/>
          <w:szCs w:val="28"/>
        </w:rPr>
        <w:t>2022</w:t>
      </w:r>
    </w:p>
    <w:p w:rsidR="00CF4849" w:rsidRPr="00877F1E" w:rsidRDefault="00A11886" w:rsidP="00A11886">
      <w:pPr>
        <w:jc w:val="center"/>
        <w:rPr>
          <w:rFonts w:ascii="Times New Roman" w:hAnsi="Times New Roman" w:cs="Times New Roman"/>
          <w:b/>
          <w:sz w:val="28"/>
          <w:szCs w:val="28"/>
        </w:rPr>
      </w:pPr>
      <w:r w:rsidRPr="00877F1E">
        <w:rPr>
          <w:rFonts w:ascii="Times New Roman" w:hAnsi="Times New Roman" w:cs="Times New Roman"/>
          <w:b/>
          <w:sz w:val="28"/>
          <w:szCs w:val="28"/>
        </w:rPr>
        <w:t>R</w:t>
      </w:r>
      <w:r w:rsidR="00300A6E">
        <w:rPr>
          <w:rFonts w:ascii="Times New Roman" w:hAnsi="Times New Roman" w:cs="Times New Roman"/>
          <w:b/>
          <w:sz w:val="28"/>
          <w:szCs w:val="28"/>
        </w:rPr>
        <w:t>APORT</w:t>
      </w:r>
      <w:r w:rsidRPr="00877F1E">
        <w:rPr>
          <w:rFonts w:ascii="Times New Roman" w:hAnsi="Times New Roman" w:cs="Times New Roman"/>
          <w:b/>
          <w:sz w:val="28"/>
          <w:szCs w:val="28"/>
        </w:rPr>
        <w:t xml:space="preserve"> DE SPECIALITATE</w:t>
      </w:r>
    </w:p>
    <w:p w:rsidR="00A11886" w:rsidRPr="00877F1E" w:rsidRDefault="00A11886" w:rsidP="00A11886">
      <w:pPr>
        <w:jc w:val="center"/>
        <w:rPr>
          <w:rFonts w:ascii="Times New Roman" w:hAnsi="Times New Roman" w:cs="Times New Roman"/>
          <w:b/>
          <w:sz w:val="28"/>
          <w:szCs w:val="28"/>
        </w:rPr>
      </w:pPr>
      <w:r w:rsidRPr="00877F1E">
        <w:rPr>
          <w:rFonts w:ascii="Times New Roman" w:hAnsi="Times New Roman" w:cs="Times New Roman"/>
          <w:b/>
          <w:sz w:val="28"/>
          <w:szCs w:val="28"/>
        </w:rPr>
        <w:t>privind necesitatea actualizării P.U.G. DEJ</w:t>
      </w:r>
    </w:p>
    <w:p w:rsidR="00A11886" w:rsidRDefault="00A11886" w:rsidP="00A11886">
      <w:pPr>
        <w:jc w:val="center"/>
        <w:rPr>
          <w:rFonts w:ascii="Times New Roman" w:hAnsi="Times New Roman" w:cs="Times New Roman"/>
          <w:sz w:val="24"/>
          <w:szCs w:val="24"/>
        </w:rPr>
      </w:pPr>
    </w:p>
    <w:p w:rsidR="00A11886" w:rsidRDefault="00A11886" w:rsidP="00877F1E">
      <w:pPr>
        <w:ind w:firstLine="708"/>
        <w:jc w:val="both"/>
        <w:rPr>
          <w:rFonts w:ascii="Times New Roman" w:hAnsi="Times New Roman"/>
          <w:sz w:val="24"/>
          <w:szCs w:val="24"/>
        </w:rPr>
      </w:pPr>
      <w:r>
        <w:rPr>
          <w:rFonts w:ascii="Times New Roman" w:hAnsi="Times New Roman" w:cs="Times New Roman"/>
          <w:sz w:val="24"/>
          <w:szCs w:val="24"/>
        </w:rPr>
        <w:t xml:space="preserve">Având în vedere faptul că P.U.G. DEJ, aprobat prin HCL nr. </w:t>
      </w:r>
      <w:r w:rsidRPr="00A11886">
        <w:rPr>
          <w:rFonts w:ascii="Times New Roman" w:hAnsi="Times New Roman"/>
          <w:sz w:val="24"/>
          <w:szCs w:val="24"/>
        </w:rPr>
        <w:t xml:space="preserve"> 117/19.12.2012</w:t>
      </w:r>
      <w:r>
        <w:rPr>
          <w:rFonts w:ascii="Times New Roman" w:hAnsi="Times New Roman"/>
          <w:sz w:val="24"/>
          <w:szCs w:val="24"/>
        </w:rPr>
        <w:t>, expiră ca valabilitate în anul 2022, este imperios necesară actualizarea acestuia.</w:t>
      </w:r>
    </w:p>
    <w:p w:rsidR="00A11886" w:rsidRDefault="00A11886" w:rsidP="00877F1E">
      <w:pPr>
        <w:ind w:firstLine="708"/>
        <w:jc w:val="both"/>
        <w:rPr>
          <w:rFonts w:ascii="Times New Roman" w:hAnsi="Times New Roman"/>
          <w:sz w:val="24"/>
          <w:szCs w:val="24"/>
        </w:rPr>
      </w:pPr>
      <w:r>
        <w:rPr>
          <w:rFonts w:ascii="Times New Roman" w:hAnsi="Times New Roman"/>
          <w:sz w:val="24"/>
          <w:szCs w:val="24"/>
        </w:rPr>
        <w:t>Din anul 2012 până astăzi P.U.G. DEJ, a produs efecte în dezvoltarea urbanistică și economică a Municipiului Dej</w:t>
      </w:r>
      <w:r w:rsidR="00877F1E">
        <w:rPr>
          <w:rFonts w:ascii="Times New Roman" w:hAnsi="Times New Roman"/>
          <w:sz w:val="24"/>
          <w:szCs w:val="24"/>
        </w:rPr>
        <w:t>. S</w:t>
      </w:r>
      <w:r>
        <w:rPr>
          <w:rFonts w:ascii="Times New Roman" w:hAnsi="Times New Roman"/>
          <w:sz w:val="24"/>
          <w:szCs w:val="24"/>
        </w:rPr>
        <w:t>chimbările care au avut loc în această perioadă au adus cu ele necesitatea modificării și armonizării P.U.G.</w:t>
      </w:r>
      <w:r w:rsidR="00877F1E">
        <w:rPr>
          <w:rFonts w:ascii="Times New Roman" w:hAnsi="Times New Roman"/>
          <w:sz w:val="24"/>
          <w:szCs w:val="24"/>
        </w:rPr>
        <w:t xml:space="preserve"> DEJ cu noile evoluții </w:t>
      </w:r>
      <w:proofErr w:type="spellStart"/>
      <w:r w:rsidR="00877F1E">
        <w:rPr>
          <w:rFonts w:ascii="Times New Roman" w:hAnsi="Times New Roman"/>
          <w:sz w:val="24"/>
          <w:szCs w:val="24"/>
        </w:rPr>
        <w:t>socio</w:t>
      </w:r>
      <w:proofErr w:type="spellEnd"/>
      <w:r w:rsidR="00877F1E">
        <w:rPr>
          <w:rFonts w:ascii="Times New Roman" w:hAnsi="Times New Roman"/>
          <w:sz w:val="24"/>
          <w:szCs w:val="24"/>
        </w:rPr>
        <w:t>-economice ale Municipiului Dej.</w:t>
      </w:r>
    </w:p>
    <w:p w:rsidR="00877F1E" w:rsidRDefault="00877F1E" w:rsidP="00877F1E">
      <w:pPr>
        <w:ind w:firstLine="708"/>
        <w:jc w:val="both"/>
        <w:rPr>
          <w:rFonts w:ascii="Times New Roman" w:hAnsi="Times New Roman"/>
          <w:sz w:val="24"/>
          <w:szCs w:val="24"/>
        </w:rPr>
      </w:pPr>
      <w:r>
        <w:rPr>
          <w:rFonts w:ascii="Times New Roman" w:hAnsi="Times New Roman"/>
          <w:sz w:val="24"/>
          <w:szCs w:val="24"/>
        </w:rPr>
        <w:t>În atare situație se impune atât din punct de vedere legal, cât și din punct de vedere profesional, un nou P.U.G. pentru Municipiul Dej, care să asigure cadrul legal pentru dezvoltarea Municipiului Dej în următorul deceniu.</w:t>
      </w:r>
    </w:p>
    <w:p w:rsidR="00A7436E" w:rsidRPr="00A7436E" w:rsidRDefault="00A7436E" w:rsidP="00A7436E">
      <w:pPr>
        <w:tabs>
          <w:tab w:val="left" w:pos="1071"/>
        </w:tabs>
        <w:ind w:right="284"/>
        <w:jc w:val="both"/>
        <w:rPr>
          <w:rFonts w:ascii="Times New Roman" w:hAnsi="Times New Roman" w:cs="Times New Roman"/>
          <w:bCs/>
          <w:sz w:val="24"/>
          <w:szCs w:val="24"/>
          <w:lang w:eastAsia="ar-SA"/>
        </w:rPr>
      </w:pPr>
      <w:r>
        <w:rPr>
          <w:rFonts w:ascii="Times New Roman" w:hAnsi="Times New Roman" w:cs="Times New Roman"/>
          <w:sz w:val="24"/>
          <w:szCs w:val="24"/>
        </w:rPr>
        <w:tab/>
      </w:r>
      <w:r w:rsidRPr="00A7436E">
        <w:rPr>
          <w:rFonts w:ascii="Times New Roman" w:hAnsi="Times New Roman" w:cs="Times New Roman"/>
          <w:sz w:val="24"/>
          <w:szCs w:val="24"/>
        </w:rPr>
        <w:t xml:space="preserve">Ținând cont de </w:t>
      </w:r>
      <w:r w:rsidRPr="00A7436E">
        <w:rPr>
          <w:rFonts w:ascii="Times New Roman" w:hAnsi="Times New Roman" w:cs="Times New Roman"/>
          <w:bCs/>
          <w:sz w:val="24"/>
          <w:szCs w:val="24"/>
          <w:lang w:eastAsia="ar-SA"/>
        </w:rPr>
        <w:t xml:space="preserve">prevederile art.4, din Legea nr. 273/2006, privind finanțele publice locale, cu modificările și completările ulterioare; </w:t>
      </w:r>
    </w:p>
    <w:p w:rsidR="00A7436E" w:rsidRDefault="00A7436E" w:rsidP="00A7436E">
      <w:pPr>
        <w:tabs>
          <w:tab w:val="left" w:pos="1071"/>
        </w:tabs>
        <w:ind w:right="284"/>
        <w:jc w:val="both"/>
        <w:rPr>
          <w:rFonts w:ascii="Times New Roman" w:hAnsi="Times New Roman" w:cs="Times New Roman"/>
          <w:bCs/>
          <w:sz w:val="24"/>
          <w:szCs w:val="24"/>
          <w:lang w:eastAsia="ar-SA"/>
        </w:rPr>
      </w:pPr>
      <w:r w:rsidRPr="00A7436E">
        <w:rPr>
          <w:rFonts w:ascii="Times New Roman" w:hAnsi="Times New Roman" w:cs="Times New Roman"/>
          <w:sz w:val="24"/>
          <w:szCs w:val="24"/>
          <w:lang w:eastAsia="en-GB"/>
        </w:rPr>
        <w:t xml:space="preserve">                  </w:t>
      </w:r>
      <w:r w:rsidRPr="00A7436E">
        <w:rPr>
          <w:rFonts w:ascii="Times New Roman" w:hAnsi="Times New Roman" w:cs="Times New Roman"/>
          <w:bCs/>
          <w:sz w:val="24"/>
          <w:szCs w:val="24"/>
          <w:lang w:eastAsia="ar-SA"/>
        </w:rPr>
        <w:t xml:space="preserve">  În temeiul prevederilor </w:t>
      </w:r>
      <w:r w:rsidRPr="00A7436E">
        <w:rPr>
          <w:rFonts w:ascii="Times New Roman" w:hAnsi="Times New Roman" w:cs="Times New Roman"/>
          <w:sz w:val="24"/>
          <w:szCs w:val="24"/>
        </w:rPr>
        <w:t>art. 129  alin. (4) lit. a) și art. 139, alin (3), lit. a) din  OUG 57/2019 privind Codul Administrativ</w:t>
      </w:r>
      <w:r>
        <w:rPr>
          <w:rFonts w:ascii="Times New Roman" w:hAnsi="Times New Roman" w:cs="Times New Roman"/>
          <w:bCs/>
          <w:sz w:val="24"/>
          <w:szCs w:val="24"/>
          <w:lang w:eastAsia="ar-SA"/>
        </w:rPr>
        <w:t xml:space="preserve">;  si prevederilor </w:t>
      </w:r>
      <w:proofErr w:type="spellStart"/>
      <w:r>
        <w:rPr>
          <w:rFonts w:ascii="Times New Roman" w:hAnsi="Times New Roman" w:cs="Times New Roman"/>
          <w:bCs/>
          <w:sz w:val="24"/>
          <w:szCs w:val="24"/>
          <w:lang w:eastAsia="ar-SA"/>
        </w:rPr>
        <w:t>art</w:t>
      </w:r>
      <w:proofErr w:type="spellEnd"/>
      <w:r>
        <w:rPr>
          <w:rFonts w:ascii="Times New Roman" w:hAnsi="Times New Roman" w:cs="Times New Roman"/>
          <w:bCs/>
          <w:sz w:val="24"/>
          <w:szCs w:val="24"/>
          <w:lang w:eastAsia="ar-SA"/>
        </w:rPr>
        <w:t xml:space="preserve"> </w:t>
      </w:r>
      <w:r w:rsidR="00483B18">
        <w:rPr>
          <w:rFonts w:ascii="Times New Roman" w:hAnsi="Times New Roman" w:cs="Times New Roman"/>
          <w:bCs/>
          <w:sz w:val="24"/>
          <w:szCs w:val="24"/>
          <w:lang w:eastAsia="ar-SA"/>
        </w:rPr>
        <w:t>27^1 a) si art. 46 aliniatele 1,   1^6, 1^7</w:t>
      </w:r>
      <w:r w:rsidR="00627B17">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Legea 350/2001 privind amenajarea teritoriului si a urbanismului</w:t>
      </w:r>
    </w:p>
    <w:p w:rsidR="00877F1E" w:rsidRDefault="00877F1E" w:rsidP="00BD523C">
      <w:pPr>
        <w:ind w:firstLine="708"/>
        <w:jc w:val="both"/>
        <w:rPr>
          <w:rFonts w:ascii="Times New Roman" w:hAnsi="Times New Roman"/>
          <w:sz w:val="24"/>
          <w:szCs w:val="24"/>
        </w:rPr>
      </w:pPr>
      <w:r>
        <w:rPr>
          <w:rFonts w:ascii="Times New Roman" w:hAnsi="Times New Roman"/>
          <w:sz w:val="24"/>
          <w:szCs w:val="24"/>
        </w:rPr>
        <w:t xml:space="preserve">În acest context se estimează că este nevoie de </w:t>
      </w:r>
      <w:r w:rsidR="00BD523C">
        <w:rPr>
          <w:rFonts w:ascii="Times New Roman" w:hAnsi="Times New Roman"/>
          <w:sz w:val="24"/>
          <w:szCs w:val="24"/>
        </w:rPr>
        <w:t xml:space="preserve">1 000 000 </w:t>
      </w:r>
      <w:r w:rsidR="0070483B">
        <w:rPr>
          <w:rFonts w:ascii="Times New Roman" w:hAnsi="Times New Roman"/>
          <w:sz w:val="24"/>
          <w:szCs w:val="24"/>
        </w:rPr>
        <w:t>lei</w:t>
      </w:r>
      <w:r>
        <w:rPr>
          <w:rFonts w:ascii="Times New Roman" w:hAnsi="Times New Roman"/>
          <w:sz w:val="24"/>
          <w:szCs w:val="24"/>
        </w:rPr>
        <w:t xml:space="preserve"> pentru elaborarea studiilor și avizelor nec</w:t>
      </w:r>
      <w:r w:rsidR="00215B92">
        <w:rPr>
          <w:rFonts w:ascii="Times New Roman" w:hAnsi="Times New Roman"/>
          <w:sz w:val="24"/>
          <w:szCs w:val="24"/>
        </w:rPr>
        <w:t>esare reactualizării P.U.G. DEJ, suma fiind</w:t>
      </w:r>
      <w:r w:rsidR="00BD523C">
        <w:rPr>
          <w:rFonts w:ascii="Times New Roman" w:hAnsi="Times New Roman"/>
          <w:sz w:val="24"/>
          <w:szCs w:val="24"/>
        </w:rPr>
        <w:t xml:space="preserve"> </w:t>
      </w:r>
      <w:proofErr w:type="spellStart"/>
      <w:r w:rsidR="00BD523C">
        <w:rPr>
          <w:rFonts w:ascii="Times New Roman" w:hAnsi="Times New Roman"/>
          <w:sz w:val="24"/>
          <w:szCs w:val="24"/>
        </w:rPr>
        <w:t>impartita</w:t>
      </w:r>
      <w:proofErr w:type="spellEnd"/>
      <w:r w:rsidR="00BD523C">
        <w:rPr>
          <w:rFonts w:ascii="Times New Roman" w:hAnsi="Times New Roman"/>
          <w:sz w:val="24"/>
          <w:szCs w:val="24"/>
        </w:rPr>
        <w:t xml:space="preserve"> pe parcursul  ani</w:t>
      </w:r>
      <w:r w:rsidR="00082FC4">
        <w:rPr>
          <w:rFonts w:ascii="Times New Roman" w:hAnsi="Times New Roman"/>
          <w:sz w:val="24"/>
          <w:szCs w:val="24"/>
        </w:rPr>
        <w:t xml:space="preserve">lor </w:t>
      </w:r>
      <w:r w:rsidR="00BD523C">
        <w:rPr>
          <w:rFonts w:ascii="Times New Roman" w:hAnsi="Times New Roman"/>
          <w:sz w:val="24"/>
          <w:szCs w:val="24"/>
        </w:rPr>
        <w:t xml:space="preserve"> 2022 -2025</w:t>
      </w:r>
    </w:p>
    <w:p w:rsidR="00BD523C" w:rsidRDefault="00BD523C" w:rsidP="00BD523C">
      <w:pPr>
        <w:ind w:firstLine="708"/>
        <w:jc w:val="both"/>
        <w:rPr>
          <w:rFonts w:ascii="Times New Roman" w:hAnsi="Times New Roman"/>
          <w:sz w:val="24"/>
          <w:szCs w:val="24"/>
        </w:rPr>
      </w:pPr>
      <w:r>
        <w:rPr>
          <w:rFonts w:ascii="Times New Roman" w:hAnsi="Times New Roman"/>
          <w:sz w:val="24"/>
          <w:szCs w:val="24"/>
        </w:rPr>
        <w:t xml:space="preserve">Astfel – </w:t>
      </w:r>
      <w:r w:rsidR="003F2784">
        <w:rPr>
          <w:rFonts w:ascii="Times New Roman" w:hAnsi="Times New Roman"/>
          <w:sz w:val="24"/>
          <w:szCs w:val="24"/>
        </w:rPr>
        <w:t>2</w:t>
      </w:r>
      <w:r>
        <w:rPr>
          <w:rFonts w:ascii="Times New Roman" w:hAnsi="Times New Roman"/>
          <w:sz w:val="24"/>
          <w:szCs w:val="24"/>
        </w:rPr>
        <w:t xml:space="preserve">00 000 </w:t>
      </w:r>
      <w:r w:rsidR="0070483B">
        <w:rPr>
          <w:rFonts w:ascii="Times New Roman" w:hAnsi="Times New Roman"/>
          <w:sz w:val="24"/>
          <w:szCs w:val="24"/>
        </w:rPr>
        <w:t xml:space="preserve">lei </w:t>
      </w:r>
      <w:r>
        <w:rPr>
          <w:rFonts w:ascii="Times New Roman" w:hAnsi="Times New Roman"/>
          <w:sz w:val="24"/>
          <w:szCs w:val="24"/>
        </w:rPr>
        <w:t>pentru anul  2022</w:t>
      </w:r>
    </w:p>
    <w:p w:rsidR="00BD523C" w:rsidRDefault="00BD523C" w:rsidP="00BD523C">
      <w:pPr>
        <w:ind w:firstLine="708"/>
        <w:jc w:val="both"/>
        <w:rPr>
          <w:rFonts w:ascii="Times New Roman" w:hAnsi="Times New Roman"/>
          <w:sz w:val="24"/>
          <w:szCs w:val="24"/>
        </w:rPr>
      </w:pPr>
      <w:r>
        <w:rPr>
          <w:rFonts w:ascii="Times New Roman" w:hAnsi="Times New Roman"/>
          <w:sz w:val="24"/>
          <w:szCs w:val="24"/>
        </w:rPr>
        <w:t xml:space="preserve">              300 000 </w:t>
      </w:r>
      <w:r w:rsidR="0070483B">
        <w:rPr>
          <w:rFonts w:ascii="Times New Roman" w:hAnsi="Times New Roman"/>
          <w:sz w:val="24"/>
          <w:szCs w:val="24"/>
        </w:rPr>
        <w:t xml:space="preserve">lei </w:t>
      </w:r>
      <w:r>
        <w:rPr>
          <w:rFonts w:ascii="Times New Roman" w:hAnsi="Times New Roman"/>
          <w:sz w:val="24"/>
          <w:szCs w:val="24"/>
        </w:rPr>
        <w:t>pentru anul 2023</w:t>
      </w:r>
    </w:p>
    <w:p w:rsidR="00BD523C" w:rsidRDefault="00BD523C" w:rsidP="00BD523C">
      <w:pPr>
        <w:ind w:firstLine="708"/>
        <w:jc w:val="both"/>
        <w:rPr>
          <w:rFonts w:ascii="Times New Roman" w:hAnsi="Times New Roman"/>
          <w:sz w:val="24"/>
          <w:szCs w:val="24"/>
        </w:rPr>
      </w:pPr>
      <w:r>
        <w:rPr>
          <w:rFonts w:ascii="Times New Roman" w:hAnsi="Times New Roman"/>
          <w:sz w:val="24"/>
          <w:szCs w:val="24"/>
        </w:rPr>
        <w:t xml:space="preserve">              300 000 </w:t>
      </w:r>
      <w:r w:rsidR="0070483B">
        <w:rPr>
          <w:rFonts w:ascii="Times New Roman" w:hAnsi="Times New Roman"/>
          <w:sz w:val="24"/>
          <w:szCs w:val="24"/>
        </w:rPr>
        <w:t xml:space="preserve">lei </w:t>
      </w:r>
      <w:r>
        <w:rPr>
          <w:rFonts w:ascii="Times New Roman" w:hAnsi="Times New Roman"/>
          <w:sz w:val="24"/>
          <w:szCs w:val="24"/>
        </w:rPr>
        <w:t>pentru anul 2024</w:t>
      </w:r>
    </w:p>
    <w:p w:rsidR="00BD523C" w:rsidRDefault="003F2784" w:rsidP="00BD523C">
      <w:pPr>
        <w:ind w:firstLine="708"/>
        <w:jc w:val="both"/>
        <w:rPr>
          <w:rFonts w:ascii="Times New Roman" w:hAnsi="Times New Roman"/>
          <w:sz w:val="24"/>
          <w:szCs w:val="24"/>
        </w:rPr>
      </w:pPr>
      <w:r>
        <w:rPr>
          <w:rFonts w:ascii="Times New Roman" w:hAnsi="Times New Roman"/>
          <w:sz w:val="24"/>
          <w:szCs w:val="24"/>
        </w:rPr>
        <w:t xml:space="preserve">               2</w:t>
      </w:r>
      <w:r w:rsidR="00BD523C">
        <w:rPr>
          <w:rFonts w:ascii="Times New Roman" w:hAnsi="Times New Roman"/>
          <w:sz w:val="24"/>
          <w:szCs w:val="24"/>
        </w:rPr>
        <w:t xml:space="preserve">00 000 </w:t>
      </w:r>
      <w:r w:rsidR="0070483B">
        <w:rPr>
          <w:rFonts w:ascii="Times New Roman" w:hAnsi="Times New Roman"/>
          <w:sz w:val="24"/>
          <w:szCs w:val="24"/>
        </w:rPr>
        <w:t xml:space="preserve">lei </w:t>
      </w:r>
      <w:bookmarkStart w:id="0" w:name="_GoBack"/>
      <w:bookmarkEnd w:id="0"/>
      <w:r w:rsidR="00BD523C">
        <w:rPr>
          <w:rFonts w:ascii="Times New Roman" w:hAnsi="Times New Roman"/>
          <w:sz w:val="24"/>
          <w:szCs w:val="24"/>
        </w:rPr>
        <w:t>pentru anul 2025</w:t>
      </w:r>
    </w:p>
    <w:p w:rsidR="00A11886" w:rsidRDefault="00A11886" w:rsidP="00A11886">
      <w:pPr>
        <w:ind w:firstLine="708"/>
        <w:rPr>
          <w:rFonts w:ascii="Times New Roman" w:hAnsi="Times New Roman"/>
          <w:sz w:val="24"/>
          <w:szCs w:val="24"/>
        </w:rPr>
      </w:pPr>
    </w:p>
    <w:p w:rsidR="00A11886" w:rsidRDefault="00BD523C" w:rsidP="00A11886">
      <w:pPr>
        <w:ind w:firstLine="708"/>
        <w:rPr>
          <w:rFonts w:ascii="Times New Roman" w:hAnsi="Times New Roman" w:cs="Times New Roman"/>
          <w:sz w:val="24"/>
          <w:szCs w:val="24"/>
        </w:rPr>
      </w:pPr>
      <w:proofErr w:type="spellStart"/>
      <w:r>
        <w:rPr>
          <w:rFonts w:ascii="Times New Roman" w:hAnsi="Times New Roman" w:cs="Times New Roman"/>
          <w:sz w:val="24"/>
          <w:szCs w:val="24"/>
        </w:rPr>
        <w:t>Arh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Sef</w:t>
      </w:r>
      <w:proofErr w:type="spellEnd"/>
      <w:r>
        <w:rPr>
          <w:rFonts w:ascii="Times New Roman" w:hAnsi="Times New Roman" w:cs="Times New Roman"/>
          <w:sz w:val="24"/>
          <w:szCs w:val="24"/>
        </w:rPr>
        <w:t xml:space="preserve"> Serviciu</w:t>
      </w:r>
    </w:p>
    <w:p w:rsidR="00BD523C" w:rsidRPr="00A11886" w:rsidRDefault="00BD523C" w:rsidP="00691864">
      <w:pPr>
        <w:rPr>
          <w:rFonts w:ascii="Times New Roman" w:hAnsi="Times New Roman" w:cs="Times New Roman"/>
          <w:sz w:val="24"/>
          <w:szCs w:val="24"/>
        </w:rPr>
      </w:pPr>
      <w:proofErr w:type="spellStart"/>
      <w:r>
        <w:rPr>
          <w:rFonts w:ascii="Times New Roman" w:hAnsi="Times New Roman" w:cs="Times New Roman"/>
          <w:sz w:val="24"/>
          <w:szCs w:val="24"/>
        </w:rPr>
        <w:t>Szervaczius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Laszlo</w:t>
      </w:r>
      <w:proofErr w:type="spellEnd"/>
      <w:r>
        <w:rPr>
          <w:rFonts w:ascii="Times New Roman" w:hAnsi="Times New Roman" w:cs="Times New Roman"/>
          <w:sz w:val="24"/>
          <w:szCs w:val="24"/>
        </w:rPr>
        <w:t xml:space="preserve"> Victor                                                               Gavrea Gabriela</w:t>
      </w:r>
    </w:p>
    <w:sectPr w:rsidR="00BD523C" w:rsidRPr="00A1188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864" w:rsidRDefault="00691864" w:rsidP="00691864">
      <w:pPr>
        <w:spacing w:after="0" w:line="240" w:lineRule="auto"/>
      </w:pPr>
      <w:r>
        <w:separator/>
      </w:r>
    </w:p>
  </w:endnote>
  <w:endnote w:type="continuationSeparator" w:id="0">
    <w:p w:rsidR="00691864" w:rsidRDefault="00691864" w:rsidP="00691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864" w:rsidRDefault="00691864" w:rsidP="00691864">
      <w:pPr>
        <w:spacing w:after="0" w:line="240" w:lineRule="auto"/>
      </w:pPr>
      <w:r>
        <w:separator/>
      </w:r>
    </w:p>
  </w:footnote>
  <w:footnote w:type="continuationSeparator" w:id="0">
    <w:p w:rsidR="00691864" w:rsidRDefault="00691864" w:rsidP="00691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9116"/>
    </w:tblGrid>
    <w:tr w:rsidR="00691864" w:rsidTr="00CE3E9A">
      <w:trPr>
        <w:trHeight w:val="284"/>
      </w:trPr>
      <w:tc>
        <w:tcPr>
          <w:tcW w:w="1377" w:type="dxa"/>
          <w:tcBorders>
            <w:top w:val="nil"/>
            <w:left w:val="nil"/>
            <w:bottom w:val="nil"/>
            <w:right w:val="nil"/>
          </w:tcBorders>
        </w:tcPr>
        <w:p w:rsidR="00691864" w:rsidRDefault="00691864" w:rsidP="00691864">
          <w:pPr>
            <w:pStyle w:val="Antet"/>
          </w:pPr>
          <w:r>
            <w:rPr>
              <w:noProof/>
              <w:lang w:eastAsia="ro-RO"/>
            </w:rPr>
            <w:drawing>
              <wp:inline distT="0" distB="0" distL="0" distR="0">
                <wp:extent cx="504825" cy="781050"/>
                <wp:effectExtent l="0" t="0" r="9525"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9116" w:type="dxa"/>
          <w:tcBorders>
            <w:top w:val="nil"/>
            <w:left w:val="nil"/>
            <w:bottom w:val="nil"/>
            <w:right w:val="nil"/>
          </w:tcBorders>
        </w:tcPr>
        <w:p w:rsidR="00691864" w:rsidRDefault="00691864" w:rsidP="00691864">
          <w:pPr>
            <w:rPr>
              <w:rFonts w:ascii="Verdana" w:hAnsi="Verdana"/>
              <w:b/>
            </w:rPr>
          </w:pPr>
          <w:r>
            <w:rPr>
              <w:rFonts w:ascii="Verdana" w:hAnsi="Verdana"/>
              <w:b/>
            </w:rPr>
            <w:t xml:space="preserve">                                                                                      </w:t>
          </w:r>
        </w:p>
        <w:p w:rsidR="00691864" w:rsidRPr="00C37904" w:rsidRDefault="00691864" w:rsidP="00691864">
          <w:pPr>
            <w:rPr>
              <w:rFonts w:ascii="Calibri" w:hAnsi="Calibri"/>
              <w:b/>
              <w:szCs w:val="24"/>
            </w:rPr>
          </w:pPr>
          <w:r w:rsidRPr="00C37904">
            <w:rPr>
              <w:rFonts w:ascii="Calibri" w:hAnsi="Calibri"/>
              <w:b/>
              <w:szCs w:val="24"/>
            </w:rPr>
            <w:t xml:space="preserve">                                                     ROMÂNIA</w:t>
          </w:r>
        </w:p>
        <w:p w:rsidR="00691864" w:rsidRPr="00C37904" w:rsidRDefault="00691864" w:rsidP="00691864">
          <w:pPr>
            <w:rPr>
              <w:rFonts w:ascii="Calibri" w:hAnsi="Calibri"/>
              <w:b/>
              <w:szCs w:val="24"/>
            </w:rPr>
          </w:pPr>
          <w:r w:rsidRPr="00C37904">
            <w:rPr>
              <w:rFonts w:ascii="Calibri" w:hAnsi="Calibri"/>
              <w:b/>
              <w:szCs w:val="24"/>
            </w:rPr>
            <w:t xml:space="preserve">                                                  JUDEŢUL CLUJ</w:t>
          </w:r>
        </w:p>
        <w:p w:rsidR="00691864" w:rsidRDefault="00691864" w:rsidP="00691864">
          <w:pPr>
            <w:rPr>
              <w:rFonts w:ascii="Calibri" w:hAnsi="Calibri"/>
              <w:b/>
              <w:szCs w:val="24"/>
            </w:rPr>
          </w:pPr>
          <w:r>
            <w:rPr>
              <w:rFonts w:ascii="Calibri" w:hAnsi="Calibri"/>
              <w:b/>
              <w:szCs w:val="24"/>
            </w:rPr>
            <w:t xml:space="preserve">                                               </w:t>
          </w:r>
          <w:r w:rsidRPr="00C37904">
            <w:rPr>
              <w:rFonts w:ascii="Calibri" w:hAnsi="Calibri"/>
              <w:b/>
              <w:szCs w:val="24"/>
            </w:rPr>
            <w:t xml:space="preserve"> MUNICIPIUL DEJ</w:t>
          </w:r>
        </w:p>
        <w:p w:rsidR="00691864" w:rsidRPr="003039B5" w:rsidRDefault="00691864" w:rsidP="00691864">
          <w:pPr>
            <w:rPr>
              <w:rFonts w:ascii="Calibri" w:hAnsi="Calibri"/>
              <w:b/>
              <w:i/>
              <w:szCs w:val="24"/>
            </w:rPr>
          </w:pPr>
          <w:r w:rsidRPr="003039B5">
            <w:rPr>
              <w:rFonts w:ascii="Calibri" w:hAnsi="Calibri"/>
              <w:i/>
            </w:rPr>
            <w:t xml:space="preserve">Str. 1 Mai nr. 2, Tel.: 0264/ 211.790, Fax.: 0264/ 223260, E- mail: </w:t>
          </w:r>
          <w:r w:rsidRPr="003039B5">
            <w:rPr>
              <w:rFonts w:ascii="Calibri" w:hAnsi="Calibri"/>
              <w:i/>
              <w:u w:val="single"/>
            </w:rPr>
            <w:t>primaria@dej.ro</w:t>
          </w:r>
        </w:p>
        <w:p w:rsidR="00691864" w:rsidRDefault="00691864" w:rsidP="00691864">
          <w:pPr>
            <w:rPr>
              <w:rFonts w:ascii="Verdana" w:hAnsi="Verdana"/>
              <w:sz w:val="20"/>
            </w:rPr>
          </w:pPr>
          <w:r>
            <w:rPr>
              <w:rFonts w:ascii="Verdana" w:hAnsi="Verdana"/>
              <w:b/>
              <w:noProof/>
              <w:lang w:eastAsia="ro-RO"/>
            </w:rPr>
            <w:drawing>
              <wp:anchor distT="0" distB="0" distL="114300" distR="114300" simplePos="0" relativeHeight="251659264" behindDoc="0" locked="0" layoutInCell="1" allowOverlap="1">
                <wp:simplePos x="0" y="0"/>
                <wp:positionH relativeFrom="margin">
                  <wp:posOffset>4798060</wp:posOffset>
                </wp:positionH>
                <wp:positionV relativeFrom="margin">
                  <wp:posOffset>5080</wp:posOffset>
                </wp:positionV>
                <wp:extent cx="917575" cy="972185"/>
                <wp:effectExtent l="0" t="0" r="0" b="0"/>
                <wp:wrapSquare wrapText="bothSides"/>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lum contrast="40000"/>
                          <a:extLst>
                            <a:ext uri="{28A0092B-C50C-407E-A947-70E740481C1C}">
                              <a14:useLocalDpi xmlns:a14="http://schemas.microsoft.com/office/drawing/2010/main" val="0"/>
                            </a:ext>
                          </a:extLst>
                        </a:blip>
                        <a:srcRect/>
                        <a:stretch>
                          <a:fillRect/>
                        </a:stretch>
                      </pic:blipFill>
                      <pic:spPr bwMode="auto">
                        <a:xfrm>
                          <a:off x="0" y="0"/>
                          <a:ext cx="917575" cy="972185"/>
                        </a:xfrm>
                        <a:prstGeom prst="rect">
                          <a:avLst/>
                        </a:prstGeom>
                        <a:noFill/>
                        <a:effectLst/>
                      </pic:spPr>
                    </pic:pic>
                  </a:graphicData>
                </a:graphic>
                <wp14:sizeRelH relativeFrom="page">
                  <wp14:pctWidth>0</wp14:pctWidth>
                </wp14:sizeRelH>
                <wp14:sizeRelV relativeFrom="page">
                  <wp14:pctHeight>0</wp14:pctHeight>
                </wp14:sizeRelV>
              </wp:anchor>
            </w:drawing>
          </w:r>
        </w:p>
      </w:tc>
    </w:tr>
  </w:tbl>
  <w:p w:rsidR="00691864" w:rsidRDefault="00691864">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0B"/>
    <w:rsid w:val="00004D7E"/>
    <w:rsid w:val="00082FC4"/>
    <w:rsid w:val="000D5321"/>
    <w:rsid w:val="00215B92"/>
    <w:rsid w:val="00300A6E"/>
    <w:rsid w:val="003F2784"/>
    <w:rsid w:val="00483B18"/>
    <w:rsid w:val="00627B17"/>
    <w:rsid w:val="00691864"/>
    <w:rsid w:val="0070483B"/>
    <w:rsid w:val="00877F1E"/>
    <w:rsid w:val="008E3268"/>
    <w:rsid w:val="00A11886"/>
    <w:rsid w:val="00A5220D"/>
    <w:rsid w:val="00A7436E"/>
    <w:rsid w:val="00BD523C"/>
    <w:rsid w:val="00C858CA"/>
    <w:rsid w:val="00CF4849"/>
    <w:rsid w:val="00D364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5C7F1"/>
  <w15:chartTrackingRefBased/>
  <w15:docId w15:val="{8FFCF2D4-47DB-4F63-AAC0-043D99A2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9186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91864"/>
  </w:style>
  <w:style w:type="paragraph" w:styleId="Subsol">
    <w:name w:val="footer"/>
    <w:basedOn w:val="Normal"/>
    <w:link w:val="SubsolCaracter"/>
    <w:uiPriority w:val="99"/>
    <w:unhideWhenUsed/>
    <w:rsid w:val="0069186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91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273</Words>
  <Characters>1587</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Balint</dc:creator>
  <cp:keywords/>
  <dc:description/>
  <cp:lastModifiedBy>Gabriela.Gavrea</cp:lastModifiedBy>
  <cp:revision>14</cp:revision>
  <dcterms:created xsi:type="dcterms:W3CDTF">2020-12-11T09:43:00Z</dcterms:created>
  <dcterms:modified xsi:type="dcterms:W3CDTF">2022-07-20T10:15:00Z</dcterms:modified>
</cp:coreProperties>
</file>